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A3" w:rsidRPr="00FD7473" w:rsidRDefault="00FD7473" w:rsidP="00FD7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73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единого государственного экзамена  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 xml:space="preserve">выпускников, награжденных медалью «За </w:t>
      </w:r>
      <w:r w:rsidR="00DA39F9" w:rsidRPr="00FD7473">
        <w:rPr>
          <w:rFonts w:ascii="Times New Roman" w:hAnsi="Times New Roman" w:cs="Times New Roman"/>
          <w:b/>
          <w:sz w:val="24"/>
          <w:szCs w:val="24"/>
        </w:rPr>
        <w:t>о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>собые успехи в учении» в 201</w:t>
      </w:r>
      <w:r w:rsidR="0065044D">
        <w:rPr>
          <w:rFonts w:ascii="Times New Roman" w:hAnsi="Times New Roman" w:cs="Times New Roman"/>
          <w:b/>
          <w:sz w:val="24"/>
          <w:szCs w:val="24"/>
        </w:rPr>
        <w:t>9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в Качканарском городском округе</w:t>
      </w:r>
      <w:r w:rsidR="00D94FA3" w:rsidRPr="00FD747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8329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850"/>
        <w:gridCol w:w="1134"/>
        <w:gridCol w:w="1417"/>
      </w:tblGrid>
      <w:tr w:rsidR="00882E6C" w:rsidRPr="00497D6C" w:rsidTr="00882E6C">
        <w:trPr>
          <w:trHeight w:val="464"/>
        </w:trPr>
        <w:tc>
          <w:tcPr>
            <w:tcW w:w="1526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ОО</w:t>
            </w:r>
          </w:p>
        </w:tc>
        <w:tc>
          <w:tcPr>
            <w:tcW w:w="1276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Математика профильная</w:t>
            </w: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Общество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знание</w:t>
            </w:r>
            <w:proofErr w:type="gramEnd"/>
          </w:p>
        </w:tc>
        <w:tc>
          <w:tcPr>
            <w:tcW w:w="1417" w:type="dxa"/>
          </w:tcPr>
          <w:p w:rsidR="00882E6C" w:rsidRDefault="00882E6C" w:rsidP="006413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</w:tr>
      <w:tr w:rsidR="00882E6C" w:rsidRPr="00497D6C" w:rsidTr="00882E6C">
        <w:trPr>
          <w:trHeight w:val="464"/>
        </w:trPr>
        <w:tc>
          <w:tcPr>
            <w:tcW w:w="1526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 xml:space="preserve">МОУ СОШ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76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992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</w:tr>
      <w:tr w:rsidR="00882E6C" w:rsidRPr="00497D6C" w:rsidTr="00882E6C">
        <w:trPr>
          <w:trHeight w:val="696"/>
        </w:trPr>
        <w:tc>
          <w:tcPr>
            <w:tcW w:w="1526" w:type="dxa"/>
          </w:tcPr>
          <w:p w:rsidR="00882E6C" w:rsidRPr="00497D6C" w:rsidRDefault="00882E6C" w:rsidP="006413F7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497D6C">
              <w:rPr>
                <w:rFonts w:ascii="Times New Roman" w:hAnsi="Times New Roman" w:cs="Times New Roman"/>
                <w:sz w:val="18"/>
                <w:szCs w:val="20"/>
              </w:rPr>
              <w:t>МОУ СОШ № 7</w:t>
            </w:r>
          </w:p>
        </w:tc>
        <w:tc>
          <w:tcPr>
            <w:tcW w:w="1276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</w:t>
            </w:r>
          </w:p>
        </w:tc>
        <w:tc>
          <w:tcPr>
            <w:tcW w:w="992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850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882E6C" w:rsidRPr="00497D6C" w:rsidRDefault="00882E6C" w:rsidP="006413F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1417" w:type="dxa"/>
          </w:tcPr>
          <w:p w:rsidR="00882E6C" w:rsidRPr="00497D6C" w:rsidRDefault="00882E6C" w:rsidP="006413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00514" w:rsidRDefault="00600514" w:rsidP="00600514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45" w:rsidRDefault="00875245" w:rsidP="00600514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5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предметов по выбору популярностью у медалистов</w:t>
      </w:r>
      <w:r w:rsidR="00FB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обществознание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</w:t>
      </w:r>
      <w:r w:rsidR="00FB55E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физика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(50%)</w:t>
      </w:r>
      <w:r w:rsidR="00FB5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(50%), информатика (50%).</w:t>
      </w:r>
    </w:p>
    <w:p w:rsidR="00497D6C" w:rsidRPr="00AC7C00" w:rsidRDefault="00497D6C" w:rsidP="00600514">
      <w:pPr>
        <w:spacing w:after="0" w:line="240" w:lineRule="auto"/>
        <w:ind w:right="-11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B9" w:rsidRPr="00875245" w:rsidRDefault="009D7DB9" w:rsidP="00AF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B9" w:rsidRPr="009D7DB9" w:rsidRDefault="009D7DB9" w:rsidP="00AF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Рисунок1. Активность выбора предметов медалистами</w:t>
      </w:r>
    </w:p>
    <w:p w:rsidR="00497D6C" w:rsidRDefault="00497D6C" w:rsidP="009D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A8" w:rsidRPr="00F96817" w:rsidRDefault="00F96817" w:rsidP="00F96817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D7DB9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D7DB9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сдавали два экзамена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 и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однородные результаты на едином государственном экзамене как по обязательным предметам, там и по предметам по выбору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баллы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физике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выше средних баллов</w:t>
      </w:r>
      <w:r w:rsidR="004C2EA8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7473" w:rsidRPr="0061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2EA8" w:rsidRPr="004C2EA8" w:rsidRDefault="00600514" w:rsidP="0061491C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выпускница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C2EA8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Качканарском городском округе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языку.</w:t>
      </w:r>
    </w:p>
    <w:p w:rsidR="00EB7299" w:rsidRDefault="00EB7299" w:rsidP="0061491C">
      <w:pPr>
        <w:spacing w:after="0" w:line="240" w:lineRule="auto"/>
        <w:ind w:right="-993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медалисты по обязательным предметам и предметам по выбору показали результаты выше среднего по Качканарскому городскому округу.</w:t>
      </w:r>
    </w:p>
    <w:p w:rsidR="00497D6C" w:rsidRDefault="00497D6C" w:rsidP="00497D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D6C" w:rsidRDefault="003364C6" w:rsidP="00FB55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2CFD41" wp14:editId="2BA066F9">
            <wp:extent cx="661711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64C59" w:rsidRDefault="00264C59" w:rsidP="00FB55E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B7299" w:rsidRDefault="004C2EA8" w:rsidP="00B634DA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медалистов, сдававших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A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</w:t>
      </w:r>
      <w:r w:rsidR="00394AE5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</w:t>
      </w:r>
      <w:r w:rsidR="0039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результатом (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8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 w:rsidR="00B634D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634DA" w:rsidRPr="00AC7C00" w:rsidRDefault="00B634DA" w:rsidP="00B634DA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A8" w:rsidRPr="004C2EA8" w:rsidRDefault="00B634DA" w:rsidP="003364C6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информатике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 всего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51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C2EA8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299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C00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обществознанию 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  <w:r w:rsidR="005A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профильной</w:t>
      </w:r>
      <w:r w:rsidR="00465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577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A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3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C7C00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–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C7C00" w:rsidRPr="00AC7C0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медалистов.</w:t>
      </w:r>
    </w:p>
    <w:p w:rsidR="009F2D21" w:rsidRPr="004C2EA8" w:rsidRDefault="004C2EA8" w:rsidP="00B634DA">
      <w:pPr>
        <w:spacing w:after="0" w:line="240" w:lineRule="auto"/>
        <w:ind w:right="-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9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году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выпускники с </w:t>
      </w:r>
      <w:r w:rsidR="009F2D21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9F2D21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2D21"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особые успехи в учении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показали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="00394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среднего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выбранным предметам (в среднем по всем предметам 7</w:t>
      </w:r>
      <w:r w:rsidR="00E66E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6E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</w:t>
      </w:r>
      <w:r w:rsidRPr="004C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русский язык сдали на высокие баллы 100% медалистов (в среднем по русскому языку </w:t>
      </w:r>
      <w:r w:rsidR="00394AE5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9F2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баллов). </w:t>
      </w:r>
    </w:p>
    <w:p w:rsidR="00772233" w:rsidRPr="00600514" w:rsidRDefault="00772233" w:rsidP="00600514">
      <w:pPr>
        <w:spacing w:after="0"/>
        <w:ind w:right="-1135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lastRenderedPageBreak/>
        <w:t xml:space="preserve">Анализируя </w:t>
      </w:r>
      <w:r w:rsidR="00600514" w:rsidRPr="00600514">
        <w:rPr>
          <w:rFonts w:ascii="Times New Roman" w:hAnsi="Times New Roman" w:cs="Times New Roman"/>
          <w:sz w:val="24"/>
          <w:szCs w:val="24"/>
        </w:rPr>
        <w:t xml:space="preserve">результаты ЕГЭ, </w:t>
      </w:r>
      <w:r w:rsidRPr="00600514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медалисты 201</w:t>
      </w:r>
      <w:r w:rsidR="00600514" w:rsidRPr="00600514">
        <w:rPr>
          <w:rFonts w:ascii="Times New Roman" w:hAnsi="Times New Roman" w:cs="Times New Roman"/>
          <w:sz w:val="24"/>
          <w:szCs w:val="24"/>
        </w:rPr>
        <w:t>9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года в сравнении с медалистами 201</w:t>
      </w:r>
      <w:r w:rsidR="00600514" w:rsidRPr="00600514">
        <w:rPr>
          <w:rFonts w:ascii="Times New Roman" w:hAnsi="Times New Roman" w:cs="Times New Roman"/>
          <w:sz w:val="24"/>
          <w:szCs w:val="24"/>
        </w:rPr>
        <w:t>8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года набрали </w:t>
      </w:r>
      <w:r w:rsidR="00600514" w:rsidRPr="00600514">
        <w:rPr>
          <w:rFonts w:ascii="Times New Roman" w:hAnsi="Times New Roman" w:cs="Times New Roman"/>
          <w:sz w:val="24"/>
          <w:szCs w:val="24"/>
        </w:rPr>
        <w:t>меньший</w:t>
      </w:r>
      <w:r w:rsidRPr="00600514">
        <w:rPr>
          <w:rFonts w:ascii="Times New Roman" w:hAnsi="Times New Roman" w:cs="Times New Roman"/>
          <w:sz w:val="24"/>
          <w:szCs w:val="24"/>
        </w:rPr>
        <w:t xml:space="preserve"> процент высоких баллов (более 80) по </w:t>
      </w:r>
      <w:r w:rsidR="00600514" w:rsidRPr="00600514">
        <w:rPr>
          <w:rFonts w:ascii="Times New Roman" w:hAnsi="Times New Roman" w:cs="Times New Roman"/>
          <w:sz w:val="24"/>
          <w:szCs w:val="24"/>
        </w:rPr>
        <w:t>всем предметам.</w:t>
      </w:r>
    </w:p>
    <w:p w:rsidR="00F706FC" w:rsidRPr="00600514" w:rsidRDefault="00F706FC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</w:p>
    <w:p w:rsidR="00F706FC" w:rsidRPr="00600514" w:rsidRDefault="00F706FC" w:rsidP="00600514">
      <w:pPr>
        <w:spacing w:after="0"/>
        <w:ind w:right="-1135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В сравнении с 201</w:t>
      </w:r>
      <w:r w:rsidR="00600514" w:rsidRPr="00600514">
        <w:rPr>
          <w:rFonts w:ascii="Times New Roman" w:hAnsi="Times New Roman" w:cs="Times New Roman"/>
          <w:sz w:val="24"/>
          <w:szCs w:val="24"/>
        </w:rPr>
        <w:t>8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годом можно отметить </w:t>
      </w:r>
      <w:r w:rsidR="00600514" w:rsidRPr="00600514">
        <w:rPr>
          <w:rFonts w:ascii="Times New Roman" w:hAnsi="Times New Roman" w:cs="Times New Roman"/>
          <w:sz w:val="24"/>
          <w:szCs w:val="24"/>
        </w:rPr>
        <w:t>снижение</w:t>
      </w:r>
      <w:r w:rsidRPr="00600514">
        <w:rPr>
          <w:rFonts w:ascii="Times New Roman" w:hAnsi="Times New Roman" w:cs="Times New Roman"/>
          <w:sz w:val="24"/>
          <w:szCs w:val="24"/>
        </w:rPr>
        <w:t xml:space="preserve"> числа медалистов набравших по всем выбранным предметам высокие баллы (более 80) в 201</w:t>
      </w:r>
      <w:r w:rsidR="00600514" w:rsidRPr="00600514">
        <w:rPr>
          <w:rFonts w:ascii="Times New Roman" w:hAnsi="Times New Roman" w:cs="Times New Roman"/>
          <w:sz w:val="24"/>
          <w:szCs w:val="24"/>
        </w:rPr>
        <w:t>9</w:t>
      </w:r>
      <w:r w:rsidRPr="00600514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706FC" w:rsidRPr="00600514" w:rsidRDefault="00F706FC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2017г. – 0 человек из 5</w:t>
      </w:r>
    </w:p>
    <w:p w:rsidR="00F706FC" w:rsidRPr="00600514" w:rsidRDefault="00F706FC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2018г. – 4 человека из 10</w:t>
      </w:r>
    </w:p>
    <w:p w:rsidR="00600514" w:rsidRPr="00600514" w:rsidRDefault="00600514" w:rsidP="00600514">
      <w:pPr>
        <w:spacing w:after="0"/>
        <w:ind w:right="-1135"/>
        <w:contextualSpacing/>
        <w:rPr>
          <w:rFonts w:ascii="Times New Roman" w:hAnsi="Times New Roman" w:cs="Times New Roman"/>
          <w:sz w:val="24"/>
          <w:szCs w:val="24"/>
        </w:rPr>
      </w:pPr>
      <w:r w:rsidRPr="00600514">
        <w:rPr>
          <w:rFonts w:ascii="Times New Roman" w:hAnsi="Times New Roman" w:cs="Times New Roman"/>
          <w:sz w:val="24"/>
          <w:szCs w:val="24"/>
        </w:rPr>
        <w:t>2019г. – 0 человек из 2.</w:t>
      </w:r>
    </w:p>
    <w:sectPr w:rsidR="00600514" w:rsidRPr="00600514" w:rsidSect="00497D6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01E7F"/>
    <w:multiLevelType w:val="hybridMultilevel"/>
    <w:tmpl w:val="67E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833CA"/>
    <w:multiLevelType w:val="hybridMultilevel"/>
    <w:tmpl w:val="013C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71"/>
    <w:rsid w:val="00045303"/>
    <w:rsid w:val="00111F58"/>
    <w:rsid w:val="00122028"/>
    <w:rsid w:val="00151E06"/>
    <w:rsid w:val="001A1D96"/>
    <w:rsid w:val="00264C59"/>
    <w:rsid w:val="003364C6"/>
    <w:rsid w:val="00394AE5"/>
    <w:rsid w:val="003A559B"/>
    <w:rsid w:val="003C56B8"/>
    <w:rsid w:val="00465774"/>
    <w:rsid w:val="00497D6C"/>
    <w:rsid w:val="004C2EA8"/>
    <w:rsid w:val="004D3496"/>
    <w:rsid w:val="00554C42"/>
    <w:rsid w:val="005A3345"/>
    <w:rsid w:val="005B4B0C"/>
    <w:rsid w:val="00600514"/>
    <w:rsid w:val="0061491C"/>
    <w:rsid w:val="00624680"/>
    <w:rsid w:val="006413F7"/>
    <w:rsid w:val="0065044D"/>
    <w:rsid w:val="00672A67"/>
    <w:rsid w:val="006D2667"/>
    <w:rsid w:val="00772233"/>
    <w:rsid w:val="00842ABD"/>
    <w:rsid w:val="00875245"/>
    <w:rsid w:val="00882E6C"/>
    <w:rsid w:val="008C39C4"/>
    <w:rsid w:val="009169A6"/>
    <w:rsid w:val="00930280"/>
    <w:rsid w:val="0094664D"/>
    <w:rsid w:val="009D7DB9"/>
    <w:rsid w:val="009E5DAC"/>
    <w:rsid w:val="009F2D21"/>
    <w:rsid w:val="00A84371"/>
    <w:rsid w:val="00A974F7"/>
    <w:rsid w:val="00AB177B"/>
    <w:rsid w:val="00AC3023"/>
    <w:rsid w:val="00AC7C00"/>
    <w:rsid w:val="00AD4DEE"/>
    <w:rsid w:val="00AF04CE"/>
    <w:rsid w:val="00B634DA"/>
    <w:rsid w:val="00BC32A7"/>
    <w:rsid w:val="00BD2B75"/>
    <w:rsid w:val="00BF3E0E"/>
    <w:rsid w:val="00C3307B"/>
    <w:rsid w:val="00C92BC8"/>
    <w:rsid w:val="00CA712A"/>
    <w:rsid w:val="00CE02F9"/>
    <w:rsid w:val="00D01381"/>
    <w:rsid w:val="00D94FA3"/>
    <w:rsid w:val="00D95321"/>
    <w:rsid w:val="00DA39F9"/>
    <w:rsid w:val="00E51E1E"/>
    <w:rsid w:val="00E603C5"/>
    <w:rsid w:val="00E66E2D"/>
    <w:rsid w:val="00EB7299"/>
    <w:rsid w:val="00F706FC"/>
    <w:rsid w:val="00F96817"/>
    <w:rsid w:val="00FB55EE"/>
    <w:rsid w:val="00FD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06"/>
  </w:style>
  <w:style w:type="paragraph" w:styleId="2">
    <w:name w:val="heading 2"/>
    <w:basedOn w:val="a"/>
    <w:link w:val="20"/>
    <w:uiPriority w:val="9"/>
    <w:qFormat/>
    <w:rsid w:val="0061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1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uiPriority w:val="99"/>
    <w:unhideWhenUsed/>
    <w:rsid w:val="00614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3;&#1077;&#1085;&#1072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КГО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1">
                  <c:v>Русский язык</c:v>
                </c:pt>
                <c:pt idx="2">
                  <c:v>Математика профильного уровня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Информатика и ИКТ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71.849999999999994</c:v>
                </c:pt>
                <c:pt idx="2">
                  <c:v>60.01</c:v>
                </c:pt>
                <c:pt idx="3">
                  <c:v>54.08</c:v>
                </c:pt>
                <c:pt idx="4">
                  <c:v>59.8</c:v>
                </c:pt>
                <c:pt idx="5">
                  <c:v>56.81</c:v>
                </c:pt>
                <c:pt idx="6">
                  <c:v>69.19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
балл медалистов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1">
                  <c:v>Русский язык</c:v>
                </c:pt>
                <c:pt idx="2">
                  <c:v>Математика профильного уровня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Информатика и ИКТ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87</c:v>
                </c:pt>
                <c:pt idx="2">
                  <c:v>72</c:v>
                </c:pt>
                <c:pt idx="3">
                  <c:v>77</c:v>
                </c:pt>
                <c:pt idx="4">
                  <c:v>77</c:v>
                </c:pt>
                <c:pt idx="5">
                  <c:v>80</c:v>
                </c:pt>
                <c:pt idx="6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7360256"/>
        <c:axId val="197366144"/>
        <c:axId val="0"/>
      </c:bar3DChart>
      <c:catAx>
        <c:axId val="19736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7366144"/>
        <c:crosses val="autoZero"/>
        <c:auto val="1"/>
        <c:lblAlgn val="ctr"/>
        <c:lblOffset val="100"/>
        <c:noMultiLvlLbl val="0"/>
      </c:catAx>
      <c:valAx>
        <c:axId val="19736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73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Вилена</cp:lastModifiedBy>
  <cp:revision>41</cp:revision>
  <cp:lastPrinted>2017-09-13T09:28:00Z</cp:lastPrinted>
  <dcterms:created xsi:type="dcterms:W3CDTF">2017-09-07T04:34:00Z</dcterms:created>
  <dcterms:modified xsi:type="dcterms:W3CDTF">2019-10-10T10:13:00Z</dcterms:modified>
</cp:coreProperties>
</file>